
<file path=[Content_Types].xml><?xml version="1.0" encoding="utf-8"?>
<Types xmlns="http://schemas.openxmlformats.org/package/2006/content-types">
  <Override PartName="/word/diagrams/quickStyle1.xml" ContentType="application/vnd.openxmlformats-officedocument.drawingml.diagramStyle+xml"/>
  <Override PartName="/word/diagrams/data1.xml" ContentType="application/vnd.openxmlformats-officedocument.drawingml.diagramData+xml"/>
  <Override PartName="/word/diagrams/colors1.xml" ContentType="application/vnd.openxmlformats-officedocument.drawingml.diagramColor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0F91" w:rsidRDefault="00282DDF" w:rsidP="00B21D23">
      <w:pPr>
        <w:autoSpaceDE w:val="0"/>
        <w:autoSpaceDN w:val="0"/>
        <w:adjustRightInd w:val="0"/>
        <w:spacing w:line="360" w:lineRule="auto"/>
        <w:jc w:val="both"/>
        <w:rPr>
          <w:rFonts w:ascii="Arial" w:hAnsi="Arial" w:cs="Arial"/>
          <w:b/>
          <w:color w:val="008000"/>
        </w:rPr>
      </w:pPr>
      <w:r w:rsidRPr="00282DDF">
        <w:rPr>
          <w:rFonts w:ascii="Arial" w:hAnsi="Arial" w:cs="Arial"/>
          <w:sz w:val="24"/>
          <w:szCs w:val="24"/>
        </w:rPr>
        <w:pict>
          <v:shapetype id="_x0000_t156" coordsize="21600,21600" o:spt="156" adj="2809,10800" path="m@25@0c@26@3@27@1@28@0m@21@4c@22@5@23@6@24@4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textpathok="t" o:connecttype="custom" o:connectlocs="@35,@0;@38,10800;@37,@4;@36,10800" o:connectangles="270,180,90,0"/>
            <v:textpath on="t" fitshape="t" xscale="t"/>
            <v:handles>
              <v:h position="topLeft,#0" yrange="0,4459"/>
              <v:h position="#1,bottomRight" xrange="8640,12960"/>
            </v:handles>
            <o:lock v:ext="edit" text="t" shapetype="t"/>
          </v:shapetype>
          <v:shape id="_x0000_i1025" type="#_x0000_t156" style="width:441pt;height:64.5pt" fillcolor="red" strokecolor="#00b050">
            <v:fill opacity="52429f" color2="#099" focus="100%" type="gradient"/>
            <v:shadow on="t" color="silver" opacity="52429f" offset="3pt,3pt"/>
            <v:textpath style="font-family:&quot;Arial Unicode MS&quot;;font-weight:bold;v-text-kern:t" trim="t" fitpath="t" xscale="f" string="DIMENSION ECONOMICA"/>
          </v:shape>
        </w:pict>
      </w:r>
    </w:p>
    <w:p w:rsidR="00410F91" w:rsidRDefault="00410F91" w:rsidP="00B21D23">
      <w:pPr>
        <w:autoSpaceDE w:val="0"/>
        <w:autoSpaceDN w:val="0"/>
        <w:adjustRightInd w:val="0"/>
        <w:spacing w:line="360" w:lineRule="auto"/>
        <w:jc w:val="both"/>
        <w:rPr>
          <w:rFonts w:ascii="Arial" w:hAnsi="Arial" w:cs="Arial"/>
          <w:b/>
          <w:color w:val="008000"/>
        </w:rPr>
      </w:pPr>
    </w:p>
    <w:p w:rsidR="00410F91" w:rsidRDefault="00410F91" w:rsidP="00B21D23">
      <w:pPr>
        <w:autoSpaceDE w:val="0"/>
        <w:autoSpaceDN w:val="0"/>
        <w:adjustRightInd w:val="0"/>
        <w:spacing w:line="360" w:lineRule="auto"/>
        <w:jc w:val="both"/>
        <w:rPr>
          <w:rFonts w:ascii="Arial" w:hAnsi="Arial" w:cs="Arial"/>
          <w:b/>
          <w:color w:val="008000"/>
        </w:rPr>
      </w:pPr>
      <w:r>
        <w:rPr>
          <w:rFonts w:ascii="Arial" w:hAnsi="Arial" w:cs="Arial"/>
          <w:b/>
          <w:noProof/>
          <w:color w:val="008000"/>
        </w:rPr>
        <w:drawing>
          <wp:inline distT="0" distB="0" distL="0" distR="0">
            <wp:extent cx="5486400" cy="3200400"/>
            <wp:effectExtent l="19050" t="0" r="76200" b="0"/>
            <wp:docPr id="1" name="Diagrama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 r:lo="rId5" r:qs="rId6" r:cs="rId7"/>
              </a:graphicData>
            </a:graphic>
          </wp:inline>
        </w:drawing>
      </w:r>
    </w:p>
    <w:p w:rsidR="00410F91" w:rsidRDefault="00410F91" w:rsidP="00B21D23">
      <w:pPr>
        <w:autoSpaceDE w:val="0"/>
        <w:autoSpaceDN w:val="0"/>
        <w:adjustRightInd w:val="0"/>
        <w:spacing w:line="360" w:lineRule="auto"/>
        <w:jc w:val="both"/>
        <w:rPr>
          <w:rFonts w:ascii="Arial" w:hAnsi="Arial" w:cs="Arial"/>
          <w:b/>
          <w:color w:val="008000"/>
        </w:rPr>
      </w:pPr>
    </w:p>
    <w:p w:rsidR="00410F91" w:rsidRDefault="00410F91" w:rsidP="00410F91">
      <w:pPr>
        <w:autoSpaceDE w:val="0"/>
        <w:autoSpaceDN w:val="0"/>
        <w:adjustRightInd w:val="0"/>
        <w:spacing w:line="360" w:lineRule="auto"/>
        <w:jc w:val="both"/>
        <w:rPr>
          <w:rFonts w:ascii="Arial" w:hAnsi="Arial" w:cs="Arial"/>
          <w:b/>
        </w:rPr>
      </w:pPr>
      <w:r>
        <w:rPr>
          <w:rFonts w:ascii="Arial Narrow" w:hAnsi="Arial Narrow"/>
          <w:b/>
          <w:shadow/>
          <w:color w:val="008000"/>
          <w:sz w:val="40"/>
          <w:szCs w:val="40"/>
          <w:u w:val="single"/>
        </w:rPr>
        <w:t>DIMENSION ECONOMICA</w:t>
      </w:r>
    </w:p>
    <w:p w:rsidR="00B21D23" w:rsidRDefault="00B21D23" w:rsidP="00B21D23">
      <w:pPr>
        <w:autoSpaceDE w:val="0"/>
        <w:autoSpaceDN w:val="0"/>
        <w:adjustRightInd w:val="0"/>
        <w:spacing w:line="360" w:lineRule="auto"/>
        <w:jc w:val="both"/>
        <w:rPr>
          <w:rFonts w:ascii="Arial" w:hAnsi="Arial" w:cs="Arial"/>
        </w:rPr>
      </w:pPr>
    </w:p>
    <w:p w:rsidR="00B21D23" w:rsidRDefault="00B21D23" w:rsidP="00B21D23">
      <w:pPr>
        <w:autoSpaceDE w:val="0"/>
        <w:autoSpaceDN w:val="0"/>
        <w:adjustRightInd w:val="0"/>
        <w:spacing w:line="360" w:lineRule="auto"/>
        <w:jc w:val="both"/>
        <w:rPr>
          <w:rFonts w:ascii="Arial" w:hAnsi="Arial" w:cs="Arial"/>
        </w:rPr>
      </w:pPr>
      <w:r>
        <w:rPr>
          <w:rFonts w:ascii="Arial" w:hAnsi="Arial" w:cs="Arial"/>
        </w:rPr>
        <w:t>Corresponde  a la relación entre los habitantes  y la organización  social ambiental y de producción  de los bienes, servicios,  actividades agropecuarias, industriales de servicios, así como el  empleo y turismo</w:t>
      </w:r>
    </w:p>
    <w:p w:rsidR="00B21D23" w:rsidRDefault="00B21D23" w:rsidP="00B21D23">
      <w:pPr>
        <w:autoSpaceDE w:val="0"/>
        <w:autoSpaceDN w:val="0"/>
        <w:adjustRightInd w:val="0"/>
        <w:spacing w:line="360" w:lineRule="auto"/>
        <w:jc w:val="both"/>
        <w:rPr>
          <w:rFonts w:ascii="Arial" w:hAnsi="Arial" w:cs="Arial"/>
        </w:rPr>
      </w:pPr>
    </w:p>
    <w:p w:rsidR="00B21D23" w:rsidRPr="00410F91" w:rsidRDefault="00B21D23" w:rsidP="00B21D23">
      <w:pPr>
        <w:autoSpaceDE w:val="0"/>
        <w:autoSpaceDN w:val="0"/>
        <w:adjustRightInd w:val="0"/>
        <w:spacing w:line="360" w:lineRule="auto"/>
        <w:jc w:val="both"/>
        <w:rPr>
          <w:rFonts w:ascii="Arial" w:hAnsi="Arial" w:cs="Arial"/>
          <w:b/>
          <w:sz w:val="24"/>
          <w:szCs w:val="24"/>
        </w:rPr>
      </w:pPr>
      <w:r w:rsidRPr="00410F91">
        <w:rPr>
          <w:rFonts w:ascii="Arial" w:hAnsi="Arial" w:cs="Arial"/>
          <w:b/>
          <w:sz w:val="24"/>
          <w:szCs w:val="24"/>
        </w:rPr>
        <w:t>EMPLEO Y DESARROLLO ECONOMICO.</w:t>
      </w:r>
    </w:p>
    <w:p w:rsidR="00B21D23" w:rsidRDefault="00B21D23" w:rsidP="00B21D23">
      <w:pPr>
        <w:autoSpaceDE w:val="0"/>
        <w:autoSpaceDN w:val="0"/>
        <w:adjustRightInd w:val="0"/>
        <w:spacing w:line="360" w:lineRule="auto"/>
        <w:jc w:val="both"/>
        <w:rPr>
          <w:rFonts w:ascii="Arial" w:hAnsi="Arial" w:cs="Arial"/>
        </w:rPr>
      </w:pPr>
    </w:p>
    <w:p w:rsidR="00B21D23" w:rsidRDefault="00B21D23" w:rsidP="00B21D23">
      <w:pPr>
        <w:autoSpaceDE w:val="0"/>
        <w:autoSpaceDN w:val="0"/>
        <w:adjustRightInd w:val="0"/>
        <w:spacing w:line="360" w:lineRule="auto"/>
        <w:jc w:val="both"/>
        <w:rPr>
          <w:rFonts w:ascii="Arial" w:hAnsi="Arial" w:cs="Arial"/>
        </w:rPr>
      </w:pPr>
      <w:r>
        <w:rPr>
          <w:rFonts w:ascii="Arial" w:hAnsi="Arial" w:cs="Arial"/>
        </w:rPr>
        <w:lastRenderedPageBreak/>
        <w:t xml:space="preserve">La promoción del empleo y protección a desempleados no se ha asumido como política del municipio ya que no existen niveles de pobreza altos, el mayor se representa en el laboreo de la tierra en cada una de las fincas de los pobladores y en el sector urbano  las actividades comerciales y de servicios,  </w:t>
      </w:r>
      <w:smartTag w:uri="urn:schemas-microsoft-com:office:smarttags" w:element="PersonName">
        <w:smartTagPr>
          <w:attr w:name="ProductID" w:val="la Alcald￭a"/>
        </w:smartTagPr>
        <w:r>
          <w:rPr>
            <w:rFonts w:ascii="Arial" w:hAnsi="Arial" w:cs="Arial"/>
          </w:rPr>
          <w:t>la Alcaldía</w:t>
        </w:r>
      </w:smartTag>
      <w:r>
        <w:rPr>
          <w:rFonts w:ascii="Arial" w:hAnsi="Arial" w:cs="Arial"/>
        </w:rPr>
        <w:t xml:space="preserve"> y establecimientos educativos generan un mínimo de empleos que apenas equivale al 10%; la formación de capital humano y asesoría empresarial  para el desarrollo económico es muy bajo, son pocos los cursos de capacitación que se ofrecen para la organización empresarial y aquellas empresas o asociaciones que se encuentran organizadas no son apoyadas con programas de actualización de acuerdo al objeto; el desarrollo empresarial industrial no existe los productos agrícolas son recogidos en fruta pero no se han iniciado programas para la industrialización.</w:t>
      </w:r>
    </w:p>
    <w:p w:rsidR="00B21D23" w:rsidRDefault="00B21D23" w:rsidP="00B21D23">
      <w:pPr>
        <w:autoSpaceDE w:val="0"/>
        <w:autoSpaceDN w:val="0"/>
        <w:adjustRightInd w:val="0"/>
        <w:spacing w:line="360" w:lineRule="auto"/>
        <w:jc w:val="both"/>
        <w:rPr>
          <w:rFonts w:ascii="Arial" w:hAnsi="Arial" w:cs="Arial"/>
        </w:rPr>
      </w:pPr>
    </w:p>
    <w:p w:rsidR="00410F91" w:rsidRDefault="00410F91" w:rsidP="00410F91">
      <w:pPr>
        <w:autoSpaceDE w:val="0"/>
        <w:autoSpaceDN w:val="0"/>
        <w:adjustRightInd w:val="0"/>
        <w:spacing w:line="360" w:lineRule="auto"/>
        <w:jc w:val="both"/>
        <w:rPr>
          <w:rFonts w:ascii="Arial" w:hAnsi="Arial" w:cs="Arial"/>
          <w:b/>
        </w:rPr>
      </w:pPr>
      <w:r>
        <w:rPr>
          <w:rFonts w:ascii="Arial Narrow" w:hAnsi="Arial Narrow"/>
          <w:b/>
          <w:shadow/>
          <w:color w:val="008000"/>
          <w:sz w:val="40"/>
          <w:szCs w:val="40"/>
          <w:u w:val="single"/>
        </w:rPr>
        <w:t>DESARROLLO RURAL</w:t>
      </w:r>
    </w:p>
    <w:p w:rsidR="00B21D23" w:rsidRDefault="00B21D23" w:rsidP="00B21D23">
      <w:pPr>
        <w:autoSpaceDE w:val="0"/>
        <w:autoSpaceDN w:val="0"/>
        <w:adjustRightInd w:val="0"/>
        <w:spacing w:line="360" w:lineRule="auto"/>
        <w:jc w:val="both"/>
        <w:rPr>
          <w:rFonts w:ascii="Arial" w:hAnsi="Arial" w:cs="Arial"/>
          <w:b/>
        </w:rPr>
      </w:pPr>
    </w:p>
    <w:p w:rsidR="00B21D23" w:rsidRPr="00410F91" w:rsidRDefault="00B21D23" w:rsidP="00B21D23">
      <w:pPr>
        <w:autoSpaceDE w:val="0"/>
        <w:autoSpaceDN w:val="0"/>
        <w:adjustRightInd w:val="0"/>
        <w:spacing w:line="360" w:lineRule="auto"/>
        <w:jc w:val="both"/>
        <w:rPr>
          <w:rFonts w:ascii="Arial" w:hAnsi="Arial" w:cs="Arial"/>
          <w:b/>
          <w:sz w:val="24"/>
          <w:szCs w:val="24"/>
        </w:rPr>
      </w:pPr>
      <w:r w:rsidRPr="00410F91">
        <w:rPr>
          <w:rFonts w:ascii="Arial" w:hAnsi="Arial" w:cs="Arial"/>
          <w:b/>
          <w:sz w:val="24"/>
          <w:szCs w:val="24"/>
        </w:rPr>
        <w:t>SECTOR PRIMARIO PRODUCCCION Y COMERCIALIZACION</w:t>
      </w:r>
    </w:p>
    <w:p w:rsidR="00B21D23" w:rsidRPr="006716A9" w:rsidRDefault="00B21D23" w:rsidP="00B21D23">
      <w:pPr>
        <w:tabs>
          <w:tab w:val="left" w:pos="-1440"/>
          <w:tab w:val="left" w:pos="-720"/>
          <w:tab w:val="left" w:pos="0"/>
          <w:tab w:val="left" w:pos="596"/>
          <w:tab w:val="left" w:pos="1192"/>
          <w:tab w:val="left" w:pos="1789"/>
          <w:tab w:val="left" w:pos="2385"/>
          <w:tab w:val="left" w:pos="2982"/>
          <w:tab w:val="left" w:pos="3600"/>
          <w:tab w:val="left" w:pos="4320"/>
          <w:tab w:val="left" w:pos="4941"/>
          <w:tab w:val="left" w:pos="5538"/>
          <w:tab w:val="left" w:pos="6134"/>
          <w:tab w:val="left" w:pos="6730"/>
          <w:tab w:val="left" w:pos="7200"/>
          <w:tab w:val="left" w:pos="7920"/>
        </w:tabs>
        <w:spacing w:line="360" w:lineRule="auto"/>
        <w:jc w:val="both"/>
        <w:rPr>
          <w:rFonts w:ascii="Arial" w:hAnsi="Arial" w:cs="Arial"/>
        </w:rPr>
      </w:pPr>
    </w:p>
    <w:p w:rsidR="00B21D23" w:rsidRPr="006716A9" w:rsidRDefault="00B21D23" w:rsidP="00B21D23">
      <w:pPr>
        <w:tabs>
          <w:tab w:val="left" w:pos="-1440"/>
          <w:tab w:val="left" w:pos="-720"/>
          <w:tab w:val="left" w:pos="0"/>
          <w:tab w:val="left" w:pos="596"/>
          <w:tab w:val="left" w:pos="1192"/>
          <w:tab w:val="left" w:pos="1789"/>
          <w:tab w:val="left" w:pos="2385"/>
          <w:tab w:val="left" w:pos="2982"/>
          <w:tab w:val="left" w:pos="3600"/>
          <w:tab w:val="left" w:pos="4320"/>
          <w:tab w:val="left" w:pos="4941"/>
          <w:tab w:val="left" w:pos="5538"/>
          <w:tab w:val="left" w:pos="6134"/>
          <w:tab w:val="left" w:pos="6730"/>
          <w:tab w:val="left" w:pos="7200"/>
          <w:tab w:val="left" w:pos="7920"/>
        </w:tabs>
        <w:spacing w:line="360" w:lineRule="auto"/>
        <w:jc w:val="both"/>
        <w:rPr>
          <w:rFonts w:ascii="Arial" w:hAnsi="Arial" w:cs="Arial"/>
        </w:rPr>
      </w:pPr>
      <w:r w:rsidRPr="006716A9">
        <w:rPr>
          <w:rFonts w:ascii="Arial" w:hAnsi="Arial" w:cs="Arial"/>
        </w:rPr>
        <w:t xml:space="preserve">La base de la economía de </w:t>
      </w:r>
      <w:proofErr w:type="spellStart"/>
      <w:r w:rsidRPr="006716A9">
        <w:rPr>
          <w:rFonts w:ascii="Arial" w:hAnsi="Arial" w:cs="Arial"/>
        </w:rPr>
        <w:t>tununguá</w:t>
      </w:r>
      <w:proofErr w:type="spellEnd"/>
      <w:r w:rsidRPr="006716A9">
        <w:rPr>
          <w:rFonts w:ascii="Arial" w:hAnsi="Arial" w:cs="Arial"/>
        </w:rPr>
        <w:t xml:space="preserve"> es el sector agropecuario y en especial la agricultura</w:t>
      </w:r>
      <w:r>
        <w:rPr>
          <w:rFonts w:ascii="Arial" w:hAnsi="Arial" w:cs="Arial"/>
        </w:rPr>
        <w:t xml:space="preserve"> ocupando un 98% de las actividades desarrolladas por la comunidad asociadas con el sector pecuario  de consumo  </w:t>
      </w:r>
    </w:p>
    <w:p w:rsidR="00B21D23" w:rsidRPr="006716A9" w:rsidRDefault="00B21D23" w:rsidP="00B21D23">
      <w:pPr>
        <w:tabs>
          <w:tab w:val="left" w:pos="-1440"/>
          <w:tab w:val="left" w:pos="-720"/>
          <w:tab w:val="left" w:pos="0"/>
          <w:tab w:val="left" w:pos="596"/>
          <w:tab w:val="left" w:pos="1192"/>
          <w:tab w:val="left" w:pos="1789"/>
          <w:tab w:val="left" w:pos="2385"/>
          <w:tab w:val="left" w:pos="2982"/>
          <w:tab w:val="left" w:pos="3600"/>
          <w:tab w:val="left" w:pos="4320"/>
          <w:tab w:val="left" w:pos="4941"/>
          <w:tab w:val="left" w:pos="5538"/>
          <w:tab w:val="left" w:pos="6134"/>
          <w:tab w:val="left" w:pos="6730"/>
          <w:tab w:val="left" w:pos="7200"/>
          <w:tab w:val="left" w:pos="7920"/>
        </w:tabs>
        <w:spacing w:line="360" w:lineRule="auto"/>
        <w:jc w:val="both"/>
        <w:rPr>
          <w:rFonts w:ascii="Arial" w:hAnsi="Arial" w:cs="Arial"/>
        </w:rPr>
      </w:pPr>
    </w:p>
    <w:p w:rsidR="00B21D23" w:rsidRDefault="00B21D23" w:rsidP="00B21D23">
      <w:pPr>
        <w:tabs>
          <w:tab w:val="left" w:pos="-1440"/>
          <w:tab w:val="left" w:pos="-720"/>
          <w:tab w:val="left" w:pos="0"/>
          <w:tab w:val="left" w:pos="596"/>
          <w:tab w:val="left" w:pos="1192"/>
          <w:tab w:val="left" w:pos="1789"/>
          <w:tab w:val="left" w:pos="2385"/>
          <w:tab w:val="left" w:pos="2982"/>
          <w:tab w:val="left" w:pos="3600"/>
          <w:tab w:val="left" w:pos="4320"/>
          <w:tab w:val="left" w:pos="4941"/>
          <w:tab w:val="left" w:pos="5538"/>
          <w:tab w:val="left" w:pos="6134"/>
          <w:tab w:val="left" w:pos="6730"/>
          <w:tab w:val="left" w:pos="7200"/>
          <w:tab w:val="left" w:pos="7920"/>
        </w:tabs>
        <w:spacing w:line="360" w:lineRule="auto"/>
        <w:jc w:val="both"/>
        <w:rPr>
          <w:rFonts w:ascii="Arial" w:hAnsi="Arial" w:cs="Arial"/>
        </w:rPr>
      </w:pPr>
      <w:r w:rsidRPr="006716A9">
        <w:rPr>
          <w:rFonts w:ascii="Arial" w:hAnsi="Arial" w:cs="Arial"/>
        </w:rPr>
        <w:t xml:space="preserve">Predomina el minifundio en un alto porcentaje, la fuente de recursos de la población provienen de la producción agrícola que se produce para el autoconsumo; se estima que el </w:t>
      </w:r>
      <w:r>
        <w:rPr>
          <w:rFonts w:ascii="Arial" w:hAnsi="Arial" w:cs="Arial"/>
        </w:rPr>
        <w:t>9</w:t>
      </w:r>
      <w:r w:rsidRPr="006716A9">
        <w:rPr>
          <w:rFonts w:ascii="Arial" w:hAnsi="Arial" w:cs="Arial"/>
        </w:rPr>
        <w:t>5% se dedica a la agricultura y a la vivienda, y el 5% a la producción pecuaria</w:t>
      </w:r>
      <w:r>
        <w:rPr>
          <w:rFonts w:ascii="Arial" w:hAnsi="Arial" w:cs="Arial"/>
        </w:rPr>
        <w:t xml:space="preserve"> y </w:t>
      </w:r>
      <w:proofErr w:type="spellStart"/>
      <w:r>
        <w:rPr>
          <w:rFonts w:ascii="Arial" w:hAnsi="Arial" w:cs="Arial"/>
        </w:rPr>
        <w:t>pisicola</w:t>
      </w:r>
      <w:proofErr w:type="spellEnd"/>
      <w:r w:rsidRPr="006716A9">
        <w:rPr>
          <w:rFonts w:ascii="Arial" w:hAnsi="Arial" w:cs="Arial"/>
        </w:rPr>
        <w:t>,</w:t>
      </w:r>
      <w:r>
        <w:rPr>
          <w:rFonts w:ascii="Arial" w:hAnsi="Arial" w:cs="Arial"/>
        </w:rPr>
        <w:t xml:space="preserve"> la ganadería se produce a baja escala en donde predomina el cruce de cebú con criollo</w:t>
      </w:r>
      <w:r w:rsidRPr="006716A9">
        <w:rPr>
          <w:rFonts w:ascii="Arial" w:hAnsi="Arial" w:cs="Arial"/>
        </w:rPr>
        <w:t xml:space="preserve"> </w:t>
      </w:r>
    </w:p>
    <w:p w:rsidR="00B21D23" w:rsidRPr="006716A9" w:rsidRDefault="00B21D23" w:rsidP="00B21D23">
      <w:pPr>
        <w:tabs>
          <w:tab w:val="left" w:pos="-1440"/>
          <w:tab w:val="left" w:pos="-720"/>
          <w:tab w:val="left" w:pos="0"/>
          <w:tab w:val="left" w:pos="596"/>
          <w:tab w:val="left" w:pos="1192"/>
          <w:tab w:val="left" w:pos="1789"/>
          <w:tab w:val="left" w:pos="2385"/>
          <w:tab w:val="left" w:pos="2982"/>
          <w:tab w:val="left" w:pos="3600"/>
          <w:tab w:val="left" w:pos="4320"/>
          <w:tab w:val="left" w:pos="4941"/>
          <w:tab w:val="left" w:pos="5538"/>
          <w:tab w:val="left" w:pos="6134"/>
          <w:tab w:val="left" w:pos="6730"/>
          <w:tab w:val="left" w:pos="7200"/>
          <w:tab w:val="left" w:pos="7920"/>
        </w:tabs>
        <w:spacing w:line="360" w:lineRule="auto"/>
        <w:jc w:val="both"/>
        <w:rPr>
          <w:rFonts w:ascii="Arial" w:hAnsi="Arial" w:cs="Arial"/>
        </w:rPr>
      </w:pPr>
    </w:p>
    <w:p w:rsidR="00B21D23" w:rsidRPr="006716A9" w:rsidRDefault="00B21D23" w:rsidP="00B21D23">
      <w:pPr>
        <w:tabs>
          <w:tab w:val="left" w:pos="-1440"/>
          <w:tab w:val="left" w:pos="-720"/>
          <w:tab w:val="left" w:pos="0"/>
          <w:tab w:val="left" w:pos="596"/>
          <w:tab w:val="left" w:pos="1192"/>
          <w:tab w:val="left" w:pos="1789"/>
          <w:tab w:val="left" w:pos="2385"/>
          <w:tab w:val="left" w:pos="2982"/>
          <w:tab w:val="left" w:pos="3600"/>
          <w:tab w:val="left" w:pos="4320"/>
          <w:tab w:val="left" w:pos="4941"/>
          <w:tab w:val="left" w:pos="5538"/>
          <w:tab w:val="left" w:pos="6134"/>
          <w:tab w:val="left" w:pos="6730"/>
          <w:tab w:val="left" w:pos="7200"/>
          <w:tab w:val="left" w:pos="7920"/>
        </w:tabs>
        <w:spacing w:line="360" w:lineRule="auto"/>
        <w:jc w:val="both"/>
        <w:rPr>
          <w:rFonts w:ascii="Arial" w:hAnsi="Arial" w:cs="Arial"/>
        </w:rPr>
      </w:pPr>
      <w:r w:rsidRPr="006716A9">
        <w:rPr>
          <w:rFonts w:ascii="Arial" w:hAnsi="Arial" w:cs="Arial"/>
        </w:rPr>
        <w:t xml:space="preserve">Los principales cultivos son el café, que produce 10 </w:t>
      </w:r>
      <w:r>
        <w:rPr>
          <w:rFonts w:ascii="Arial" w:hAnsi="Arial" w:cs="Arial"/>
        </w:rPr>
        <w:t>ton</w:t>
      </w:r>
      <w:r w:rsidRPr="006716A9">
        <w:rPr>
          <w:rFonts w:ascii="Arial" w:hAnsi="Arial" w:cs="Arial"/>
        </w:rPr>
        <w:t xml:space="preserve"> al año promedio, la guayaba 2000 ton., el plátano 100 ton., la yuca 150 ton. , los cítricos, naranja, mandarina, limón, 150 </w:t>
      </w:r>
      <w:r w:rsidRPr="006716A9">
        <w:rPr>
          <w:rFonts w:ascii="Arial" w:hAnsi="Arial" w:cs="Arial"/>
        </w:rPr>
        <w:lastRenderedPageBreak/>
        <w:t xml:space="preserve">ton., y otros en menor escala como la guanábana, el maní y cacao. Este sector presenta problemas por la falta de una adecuada comercialización de sus productos, el mal estado de las vías y por el costo de transporte, lo mismo por la falta de tecnología para su empaque y selección del producto, teniendo que vender los productos a bajos precios, generando una rentabilidad nula, obteniendo lo necesario para la subsistencia, puesto que las ganancias se quedan para los intermediarios y en costos de transporte. Sin embargo la mayoría de productos son llevados a los mercados de </w:t>
      </w:r>
      <w:proofErr w:type="spellStart"/>
      <w:r w:rsidRPr="006716A9">
        <w:rPr>
          <w:rFonts w:ascii="Arial" w:hAnsi="Arial" w:cs="Arial"/>
        </w:rPr>
        <w:t>chiquinquirá</w:t>
      </w:r>
      <w:proofErr w:type="spellEnd"/>
      <w:r w:rsidRPr="006716A9">
        <w:rPr>
          <w:rFonts w:ascii="Arial" w:hAnsi="Arial" w:cs="Arial"/>
        </w:rPr>
        <w:t xml:space="preserve">, </w:t>
      </w:r>
      <w:r>
        <w:rPr>
          <w:rFonts w:ascii="Arial" w:hAnsi="Arial" w:cs="Arial"/>
        </w:rPr>
        <w:t>B</w:t>
      </w:r>
      <w:r w:rsidRPr="006716A9">
        <w:rPr>
          <w:rFonts w:ascii="Arial" w:hAnsi="Arial" w:cs="Arial"/>
        </w:rPr>
        <w:t xml:space="preserve">ogotá, </w:t>
      </w:r>
      <w:proofErr w:type="spellStart"/>
      <w:r>
        <w:rPr>
          <w:rFonts w:ascii="Arial" w:hAnsi="Arial" w:cs="Arial"/>
        </w:rPr>
        <w:t>A</w:t>
      </w:r>
      <w:r w:rsidRPr="006716A9">
        <w:rPr>
          <w:rFonts w:ascii="Arial" w:hAnsi="Arial" w:cs="Arial"/>
        </w:rPr>
        <w:t>lbaina</w:t>
      </w:r>
      <w:proofErr w:type="spellEnd"/>
      <w:r w:rsidRPr="006716A9">
        <w:rPr>
          <w:rFonts w:ascii="Arial" w:hAnsi="Arial" w:cs="Arial"/>
        </w:rPr>
        <w:t xml:space="preserve">, </w:t>
      </w:r>
      <w:proofErr w:type="spellStart"/>
      <w:r>
        <w:rPr>
          <w:rFonts w:ascii="Arial" w:hAnsi="Arial" w:cs="Arial"/>
        </w:rPr>
        <w:t>B</w:t>
      </w:r>
      <w:r w:rsidRPr="006716A9">
        <w:rPr>
          <w:rFonts w:ascii="Arial" w:hAnsi="Arial" w:cs="Arial"/>
        </w:rPr>
        <w:t>riceño</w:t>
      </w:r>
      <w:proofErr w:type="spellEnd"/>
      <w:r w:rsidRPr="006716A9">
        <w:rPr>
          <w:rFonts w:ascii="Arial" w:hAnsi="Arial" w:cs="Arial"/>
        </w:rPr>
        <w:t xml:space="preserve"> y otros municipios circunvecinos.</w:t>
      </w:r>
    </w:p>
    <w:p w:rsidR="00B21D23" w:rsidRPr="006716A9" w:rsidRDefault="00B21D23" w:rsidP="00B21D23">
      <w:pPr>
        <w:tabs>
          <w:tab w:val="left" w:pos="-1440"/>
          <w:tab w:val="left" w:pos="-720"/>
          <w:tab w:val="left" w:pos="0"/>
          <w:tab w:val="left" w:pos="596"/>
          <w:tab w:val="left" w:pos="1192"/>
          <w:tab w:val="left" w:pos="1789"/>
          <w:tab w:val="left" w:pos="2385"/>
          <w:tab w:val="left" w:pos="2982"/>
          <w:tab w:val="left" w:pos="3600"/>
          <w:tab w:val="left" w:pos="4320"/>
          <w:tab w:val="left" w:pos="4941"/>
          <w:tab w:val="left" w:pos="5538"/>
          <w:tab w:val="left" w:pos="6134"/>
          <w:tab w:val="left" w:pos="6730"/>
          <w:tab w:val="left" w:pos="7200"/>
          <w:tab w:val="left" w:pos="7920"/>
        </w:tabs>
        <w:spacing w:line="360" w:lineRule="auto"/>
        <w:jc w:val="both"/>
        <w:rPr>
          <w:rFonts w:ascii="Arial" w:hAnsi="Arial" w:cs="Arial"/>
        </w:rPr>
      </w:pPr>
    </w:p>
    <w:p w:rsidR="00B21D23" w:rsidRDefault="00B21D23" w:rsidP="00B21D23">
      <w:pPr>
        <w:tabs>
          <w:tab w:val="left" w:pos="-1440"/>
          <w:tab w:val="left" w:pos="-720"/>
          <w:tab w:val="left" w:pos="0"/>
          <w:tab w:val="left" w:pos="596"/>
          <w:tab w:val="left" w:pos="1192"/>
          <w:tab w:val="left" w:pos="1789"/>
          <w:tab w:val="left" w:pos="2385"/>
          <w:tab w:val="left" w:pos="2982"/>
          <w:tab w:val="left" w:pos="3600"/>
          <w:tab w:val="left" w:pos="4320"/>
          <w:tab w:val="left" w:pos="4941"/>
          <w:tab w:val="left" w:pos="5538"/>
          <w:tab w:val="left" w:pos="6134"/>
          <w:tab w:val="left" w:pos="6730"/>
          <w:tab w:val="left" w:pos="7200"/>
          <w:tab w:val="left" w:pos="7920"/>
        </w:tabs>
        <w:spacing w:line="360" w:lineRule="auto"/>
        <w:jc w:val="both"/>
        <w:rPr>
          <w:rFonts w:ascii="Arial" w:hAnsi="Arial" w:cs="Arial"/>
        </w:rPr>
      </w:pPr>
      <w:r w:rsidRPr="006716A9">
        <w:rPr>
          <w:rFonts w:ascii="Arial" w:hAnsi="Arial" w:cs="Arial"/>
        </w:rPr>
        <w:t>La unidad municipal de asistencia técnica agropecuaria se encuentra en funcionamiento, la cual es fundamental para el desarrollo y crecimiento de este importante sector para el municipio</w:t>
      </w:r>
      <w:r>
        <w:rPr>
          <w:rFonts w:ascii="Arial" w:hAnsi="Arial" w:cs="Arial"/>
        </w:rPr>
        <w:t>,  apoya y asesora al pequeño productor en forma directa en las áreas pecuaria y agrícola</w:t>
      </w:r>
    </w:p>
    <w:p w:rsidR="00B21D23" w:rsidRDefault="00B21D23" w:rsidP="00B21D23">
      <w:pPr>
        <w:tabs>
          <w:tab w:val="left" w:pos="-1440"/>
          <w:tab w:val="left" w:pos="-720"/>
          <w:tab w:val="left" w:pos="0"/>
          <w:tab w:val="left" w:pos="596"/>
          <w:tab w:val="left" w:pos="1192"/>
          <w:tab w:val="left" w:pos="1789"/>
          <w:tab w:val="left" w:pos="2385"/>
          <w:tab w:val="left" w:pos="2982"/>
          <w:tab w:val="left" w:pos="3600"/>
          <w:tab w:val="left" w:pos="4320"/>
          <w:tab w:val="left" w:pos="4941"/>
          <w:tab w:val="left" w:pos="5538"/>
          <w:tab w:val="left" w:pos="6134"/>
          <w:tab w:val="left" w:pos="6730"/>
          <w:tab w:val="left" w:pos="7200"/>
          <w:tab w:val="left" w:pos="7920"/>
        </w:tabs>
        <w:spacing w:line="360" w:lineRule="auto"/>
        <w:jc w:val="both"/>
        <w:rPr>
          <w:rFonts w:ascii="Arial" w:hAnsi="Arial" w:cs="Arial"/>
        </w:rPr>
      </w:pPr>
    </w:p>
    <w:p w:rsidR="00B21D23" w:rsidRPr="00410F91" w:rsidRDefault="00B21D23" w:rsidP="00B21D23">
      <w:pPr>
        <w:tabs>
          <w:tab w:val="left" w:pos="-1440"/>
          <w:tab w:val="left" w:pos="-720"/>
          <w:tab w:val="left" w:pos="0"/>
          <w:tab w:val="left" w:pos="596"/>
          <w:tab w:val="left" w:pos="1192"/>
          <w:tab w:val="left" w:pos="1789"/>
          <w:tab w:val="left" w:pos="2385"/>
          <w:tab w:val="left" w:pos="2982"/>
          <w:tab w:val="left" w:pos="3600"/>
          <w:tab w:val="left" w:pos="4320"/>
          <w:tab w:val="left" w:pos="4941"/>
          <w:tab w:val="left" w:pos="5538"/>
          <w:tab w:val="left" w:pos="6134"/>
          <w:tab w:val="left" w:pos="6730"/>
          <w:tab w:val="left" w:pos="7200"/>
          <w:tab w:val="left" w:pos="7920"/>
        </w:tabs>
        <w:spacing w:line="360" w:lineRule="auto"/>
        <w:jc w:val="both"/>
        <w:rPr>
          <w:rFonts w:ascii="Arial" w:hAnsi="Arial" w:cs="Arial"/>
          <w:b/>
          <w:sz w:val="24"/>
          <w:szCs w:val="24"/>
        </w:rPr>
      </w:pPr>
      <w:r w:rsidRPr="00410F91">
        <w:rPr>
          <w:rFonts w:ascii="Arial" w:hAnsi="Arial" w:cs="Arial"/>
          <w:b/>
          <w:sz w:val="24"/>
          <w:szCs w:val="24"/>
        </w:rPr>
        <w:t>SECTOR SECUNDARIO</w:t>
      </w:r>
    </w:p>
    <w:p w:rsidR="00B21D23" w:rsidRPr="00D25E89" w:rsidRDefault="00B21D23" w:rsidP="00B21D23">
      <w:pPr>
        <w:tabs>
          <w:tab w:val="left" w:pos="-1440"/>
          <w:tab w:val="left" w:pos="-720"/>
          <w:tab w:val="left" w:pos="0"/>
          <w:tab w:val="left" w:pos="596"/>
          <w:tab w:val="left" w:pos="1192"/>
          <w:tab w:val="left" w:pos="1789"/>
          <w:tab w:val="left" w:pos="2385"/>
          <w:tab w:val="left" w:pos="2982"/>
          <w:tab w:val="left" w:pos="3600"/>
          <w:tab w:val="left" w:pos="4320"/>
          <w:tab w:val="left" w:pos="4941"/>
          <w:tab w:val="left" w:pos="5538"/>
          <w:tab w:val="left" w:pos="6134"/>
          <w:tab w:val="left" w:pos="6730"/>
          <w:tab w:val="left" w:pos="7200"/>
          <w:tab w:val="left" w:pos="7920"/>
        </w:tabs>
        <w:spacing w:line="360" w:lineRule="auto"/>
        <w:jc w:val="both"/>
        <w:rPr>
          <w:rFonts w:ascii="Arial" w:hAnsi="Arial" w:cs="Arial"/>
          <w:b/>
        </w:rPr>
      </w:pPr>
    </w:p>
    <w:p w:rsidR="00B21D23" w:rsidRDefault="00B21D23" w:rsidP="00B21D23">
      <w:pPr>
        <w:tabs>
          <w:tab w:val="left" w:pos="-1440"/>
          <w:tab w:val="left" w:pos="-720"/>
          <w:tab w:val="left" w:pos="0"/>
          <w:tab w:val="left" w:pos="596"/>
          <w:tab w:val="left" w:pos="1192"/>
          <w:tab w:val="left" w:pos="1789"/>
          <w:tab w:val="left" w:pos="2385"/>
          <w:tab w:val="left" w:pos="2982"/>
          <w:tab w:val="left" w:pos="3600"/>
          <w:tab w:val="left" w:pos="4320"/>
          <w:tab w:val="left" w:pos="4941"/>
          <w:tab w:val="left" w:pos="5538"/>
          <w:tab w:val="left" w:pos="6134"/>
          <w:tab w:val="left" w:pos="6730"/>
          <w:tab w:val="left" w:pos="7200"/>
          <w:tab w:val="left" w:pos="7920"/>
        </w:tabs>
        <w:spacing w:line="360" w:lineRule="auto"/>
        <w:jc w:val="both"/>
        <w:rPr>
          <w:rFonts w:ascii="Arial" w:hAnsi="Arial" w:cs="Arial"/>
        </w:rPr>
      </w:pPr>
      <w:r>
        <w:rPr>
          <w:rFonts w:ascii="Arial" w:hAnsi="Arial" w:cs="Arial"/>
        </w:rPr>
        <w:t xml:space="preserve">El sector secundario se compone de las actividades de transformación de materia prima en productos transformados, en este aspecto  en el municipio no se desarrolla ningún tipo de actividad industrial a pesar de contar con la materia prima como son los diferentes productos frutícolas, además el cacao, café y caña de azúcar      </w:t>
      </w:r>
    </w:p>
    <w:p w:rsidR="00B21D23" w:rsidRDefault="00B21D23" w:rsidP="00B21D23">
      <w:pPr>
        <w:tabs>
          <w:tab w:val="left" w:pos="-1440"/>
          <w:tab w:val="left" w:pos="-720"/>
          <w:tab w:val="left" w:pos="0"/>
          <w:tab w:val="left" w:pos="596"/>
          <w:tab w:val="left" w:pos="1192"/>
          <w:tab w:val="left" w:pos="1789"/>
          <w:tab w:val="left" w:pos="2385"/>
          <w:tab w:val="left" w:pos="2982"/>
          <w:tab w:val="left" w:pos="3600"/>
          <w:tab w:val="left" w:pos="4320"/>
          <w:tab w:val="left" w:pos="4941"/>
          <w:tab w:val="left" w:pos="5538"/>
          <w:tab w:val="left" w:pos="6134"/>
          <w:tab w:val="left" w:pos="6730"/>
          <w:tab w:val="left" w:pos="7200"/>
          <w:tab w:val="left" w:pos="7920"/>
        </w:tabs>
        <w:spacing w:line="360" w:lineRule="auto"/>
        <w:jc w:val="both"/>
        <w:rPr>
          <w:rFonts w:ascii="Arial" w:hAnsi="Arial" w:cs="Arial"/>
        </w:rPr>
      </w:pPr>
    </w:p>
    <w:p w:rsidR="00B21D23" w:rsidRDefault="00B21D23" w:rsidP="00B21D23">
      <w:pPr>
        <w:tabs>
          <w:tab w:val="left" w:pos="-1440"/>
          <w:tab w:val="left" w:pos="-720"/>
          <w:tab w:val="left" w:pos="0"/>
          <w:tab w:val="left" w:pos="596"/>
          <w:tab w:val="left" w:pos="1192"/>
          <w:tab w:val="left" w:pos="1789"/>
          <w:tab w:val="left" w:pos="2385"/>
          <w:tab w:val="left" w:pos="2982"/>
          <w:tab w:val="left" w:pos="3600"/>
          <w:tab w:val="left" w:pos="4320"/>
          <w:tab w:val="left" w:pos="4941"/>
          <w:tab w:val="left" w:pos="5538"/>
          <w:tab w:val="left" w:pos="6134"/>
          <w:tab w:val="left" w:pos="6730"/>
          <w:tab w:val="left" w:pos="7200"/>
          <w:tab w:val="left" w:pos="7920"/>
        </w:tabs>
        <w:spacing w:line="360" w:lineRule="auto"/>
        <w:jc w:val="both"/>
        <w:rPr>
          <w:rFonts w:ascii="Arial" w:hAnsi="Arial" w:cs="Arial"/>
        </w:rPr>
      </w:pPr>
      <w:r>
        <w:rPr>
          <w:rFonts w:ascii="Arial" w:hAnsi="Arial" w:cs="Arial"/>
        </w:rPr>
        <w:t xml:space="preserve">Es por eso que la comunidad requiere apoyo institucional en capacitación y desarrollo </w:t>
      </w:r>
      <w:proofErr w:type="spellStart"/>
      <w:r>
        <w:rPr>
          <w:rFonts w:ascii="Arial" w:hAnsi="Arial" w:cs="Arial"/>
        </w:rPr>
        <w:t>agroempresarial</w:t>
      </w:r>
      <w:proofErr w:type="spellEnd"/>
      <w:r>
        <w:rPr>
          <w:rFonts w:ascii="Arial" w:hAnsi="Arial" w:cs="Arial"/>
        </w:rPr>
        <w:t xml:space="preserve"> que se constituyan en complemento de la economía de la población.</w:t>
      </w:r>
    </w:p>
    <w:p w:rsidR="00B21D23" w:rsidRPr="00410F91" w:rsidRDefault="00B21D23" w:rsidP="00B21D23">
      <w:pPr>
        <w:tabs>
          <w:tab w:val="left" w:pos="-1440"/>
          <w:tab w:val="left" w:pos="-720"/>
          <w:tab w:val="left" w:pos="0"/>
          <w:tab w:val="left" w:pos="596"/>
          <w:tab w:val="left" w:pos="1192"/>
          <w:tab w:val="left" w:pos="1789"/>
          <w:tab w:val="left" w:pos="2385"/>
          <w:tab w:val="left" w:pos="2982"/>
          <w:tab w:val="left" w:pos="3600"/>
          <w:tab w:val="left" w:pos="4320"/>
          <w:tab w:val="left" w:pos="4941"/>
          <w:tab w:val="left" w:pos="5538"/>
          <w:tab w:val="left" w:pos="6134"/>
          <w:tab w:val="left" w:pos="6730"/>
          <w:tab w:val="left" w:pos="7200"/>
          <w:tab w:val="left" w:pos="7920"/>
        </w:tabs>
        <w:spacing w:line="360" w:lineRule="auto"/>
        <w:jc w:val="both"/>
        <w:rPr>
          <w:rFonts w:ascii="Arial" w:hAnsi="Arial" w:cs="Arial"/>
          <w:sz w:val="24"/>
          <w:szCs w:val="24"/>
        </w:rPr>
      </w:pPr>
    </w:p>
    <w:p w:rsidR="00B21D23" w:rsidRPr="00410F91" w:rsidRDefault="00B21D23" w:rsidP="00B21D23">
      <w:pPr>
        <w:tabs>
          <w:tab w:val="left" w:pos="-1440"/>
          <w:tab w:val="left" w:pos="-720"/>
          <w:tab w:val="left" w:pos="0"/>
          <w:tab w:val="left" w:pos="596"/>
          <w:tab w:val="left" w:pos="1192"/>
          <w:tab w:val="left" w:pos="1789"/>
          <w:tab w:val="left" w:pos="2385"/>
          <w:tab w:val="left" w:pos="2982"/>
          <w:tab w:val="left" w:pos="3600"/>
          <w:tab w:val="left" w:pos="4320"/>
          <w:tab w:val="left" w:pos="4941"/>
          <w:tab w:val="left" w:pos="5538"/>
          <w:tab w:val="left" w:pos="6134"/>
          <w:tab w:val="left" w:pos="6730"/>
          <w:tab w:val="left" w:pos="7200"/>
          <w:tab w:val="left" w:pos="7920"/>
        </w:tabs>
        <w:spacing w:line="360" w:lineRule="auto"/>
        <w:jc w:val="both"/>
        <w:rPr>
          <w:rFonts w:ascii="Arial" w:hAnsi="Arial" w:cs="Arial"/>
          <w:b/>
          <w:sz w:val="24"/>
          <w:szCs w:val="24"/>
        </w:rPr>
      </w:pPr>
      <w:r w:rsidRPr="00410F91">
        <w:rPr>
          <w:rFonts w:ascii="Arial" w:hAnsi="Arial" w:cs="Arial"/>
          <w:b/>
          <w:sz w:val="24"/>
          <w:szCs w:val="24"/>
        </w:rPr>
        <w:t>SECTOR TERCIARIO</w:t>
      </w:r>
    </w:p>
    <w:p w:rsidR="00B21D23" w:rsidRDefault="00B21D23" w:rsidP="00B21D23">
      <w:pPr>
        <w:tabs>
          <w:tab w:val="left" w:pos="-1440"/>
          <w:tab w:val="left" w:pos="-720"/>
          <w:tab w:val="left" w:pos="0"/>
          <w:tab w:val="left" w:pos="596"/>
          <w:tab w:val="left" w:pos="1192"/>
          <w:tab w:val="left" w:pos="1789"/>
          <w:tab w:val="left" w:pos="2385"/>
          <w:tab w:val="left" w:pos="2982"/>
          <w:tab w:val="left" w:pos="3600"/>
          <w:tab w:val="left" w:pos="4320"/>
          <w:tab w:val="left" w:pos="4941"/>
          <w:tab w:val="left" w:pos="5538"/>
          <w:tab w:val="left" w:pos="6134"/>
          <w:tab w:val="left" w:pos="6730"/>
          <w:tab w:val="left" w:pos="7200"/>
          <w:tab w:val="left" w:pos="7920"/>
        </w:tabs>
        <w:spacing w:line="360" w:lineRule="auto"/>
        <w:jc w:val="both"/>
        <w:rPr>
          <w:rFonts w:ascii="Arial" w:hAnsi="Arial" w:cs="Arial"/>
        </w:rPr>
      </w:pPr>
    </w:p>
    <w:p w:rsidR="00B21D23" w:rsidRPr="006716A9" w:rsidRDefault="00B21D23" w:rsidP="00B21D23">
      <w:pPr>
        <w:tabs>
          <w:tab w:val="left" w:pos="-1440"/>
          <w:tab w:val="left" w:pos="-720"/>
          <w:tab w:val="left" w:pos="0"/>
          <w:tab w:val="left" w:pos="596"/>
          <w:tab w:val="left" w:pos="1192"/>
          <w:tab w:val="left" w:pos="1789"/>
          <w:tab w:val="left" w:pos="2385"/>
          <w:tab w:val="left" w:pos="2982"/>
          <w:tab w:val="left" w:pos="3600"/>
          <w:tab w:val="left" w:pos="4320"/>
          <w:tab w:val="left" w:pos="4941"/>
          <w:tab w:val="left" w:pos="5538"/>
          <w:tab w:val="left" w:pos="6134"/>
          <w:tab w:val="left" w:pos="6730"/>
          <w:tab w:val="left" w:pos="7200"/>
          <w:tab w:val="left" w:pos="7920"/>
        </w:tabs>
        <w:spacing w:line="360" w:lineRule="auto"/>
        <w:jc w:val="both"/>
        <w:rPr>
          <w:rFonts w:ascii="Arial" w:hAnsi="Arial" w:cs="Arial"/>
        </w:rPr>
      </w:pPr>
      <w:r>
        <w:rPr>
          <w:rFonts w:ascii="Arial" w:hAnsi="Arial" w:cs="Arial"/>
        </w:rPr>
        <w:t xml:space="preserve">Comprenden las actividades comerciales y de servicios.  </w:t>
      </w:r>
      <w:r w:rsidRPr="006716A9">
        <w:rPr>
          <w:rFonts w:ascii="Arial" w:hAnsi="Arial" w:cs="Arial"/>
        </w:rPr>
        <w:t xml:space="preserve">Existen 10 establecimientos comerciales que venden abarrotes y artículos para el consumo interno, son atendidos por </w:t>
      </w:r>
      <w:r w:rsidRPr="006716A9">
        <w:rPr>
          <w:rFonts w:ascii="Arial" w:hAnsi="Arial" w:cs="Arial"/>
        </w:rPr>
        <w:lastRenderedPageBreak/>
        <w:t xml:space="preserve">los propietarios que son las unidades familiares.  El comercio es insignificante.   La población tiene como principal centro de comercio a </w:t>
      </w:r>
      <w:proofErr w:type="spellStart"/>
      <w:r>
        <w:rPr>
          <w:rFonts w:ascii="Arial" w:hAnsi="Arial" w:cs="Arial"/>
        </w:rPr>
        <w:t>C</w:t>
      </w:r>
      <w:r w:rsidRPr="006716A9">
        <w:rPr>
          <w:rFonts w:ascii="Arial" w:hAnsi="Arial" w:cs="Arial"/>
        </w:rPr>
        <w:t>hiquinquirá</w:t>
      </w:r>
      <w:proofErr w:type="spellEnd"/>
      <w:r w:rsidRPr="006716A9">
        <w:rPr>
          <w:rFonts w:ascii="Arial" w:hAnsi="Arial" w:cs="Arial"/>
        </w:rPr>
        <w:t xml:space="preserve"> y eventualmente a  </w:t>
      </w:r>
      <w:r>
        <w:rPr>
          <w:rFonts w:ascii="Arial" w:hAnsi="Arial" w:cs="Arial"/>
        </w:rPr>
        <w:t>B</w:t>
      </w:r>
      <w:r w:rsidRPr="006716A9">
        <w:rPr>
          <w:rFonts w:ascii="Arial" w:hAnsi="Arial" w:cs="Arial"/>
        </w:rPr>
        <w:t xml:space="preserve">ogotá, no existen servicios bancarios, se utiliza a </w:t>
      </w:r>
      <w:proofErr w:type="spellStart"/>
      <w:r>
        <w:rPr>
          <w:rFonts w:ascii="Arial" w:hAnsi="Arial" w:cs="Arial"/>
        </w:rPr>
        <w:t>C</w:t>
      </w:r>
      <w:r w:rsidRPr="006716A9">
        <w:rPr>
          <w:rFonts w:ascii="Arial" w:hAnsi="Arial" w:cs="Arial"/>
        </w:rPr>
        <w:t>hiquinquirá</w:t>
      </w:r>
      <w:proofErr w:type="spellEnd"/>
      <w:r w:rsidRPr="006716A9">
        <w:rPr>
          <w:rFonts w:ascii="Arial" w:hAnsi="Arial" w:cs="Arial"/>
        </w:rPr>
        <w:t xml:space="preserve"> como centro de transacciones bancarias.</w:t>
      </w:r>
    </w:p>
    <w:p w:rsidR="00B21D23" w:rsidRPr="006716A9" w:rsidRDefault="00B21D23" w:rsidP="00B21D23">
      <w:pPr>
        <w:tabs>
          <w:tab w:val="left" w:pos="-1440"/>
          <w:tab w:val="left" w:pos="-720"/>
          <w:tab w:val="left" w:pos="0"/>
          <w:tab w:val="left" w:pos="596"/>
          <w:tab w:val="left" w:pos="1192"/>
          <w:tab w:val="left" w:pos="1789"/>
          <w:tab w:val="left" w:pos="2385"/>
          <w:tab w:val="left" w:pos="2982"/>
          <w:tab w:val="left" w:pos="3600"/>
          <w:tab w:val="left" w:pos="4320"/>
          <w:tab w:val="left" w:pos="4941"/>
          <w:tab w:val="left" w:pos="5538"/>
          <w:tab w:val="left" w:pos="6134"/>
          <w:tab w:val="left" w:pos="6730"/>
          <w:tab w:val="left" w:pos="7200"/>
          <w:tab w:val="left" w:pos="7920"/>
        </w:tabs>
        <w:spacing w:line="360" w:lineRule="auto"/>
        <w:jc w:val="both"/>
        <w:rPr>
          <w:rFonts w:ascii="Arial" w:hAnsi="Arial" w:cs="Arial"/>
        </w:rPr>
      </w:pPr>
    </w:p>
    <w:p w:rsidR="00B21D23" w:rsidRPr="00410F91" w:rsidRDefault="00B21D23" w:rsidP="00B21D23">
      <w:pPr>
        <w:autoSpaceDE w:val="0"/>
        <w:autoSpaceDN w:val="0"/>
        <w:adjustRightInd w:val="0"/>
        <w:spacing w:line="360" w:lineRule="auto"/>
        <w:jc w:val="both"/>
        <w:rPr>
          <w:rFonts w:ascii="Arial" w:hAnsi="Arial" w:cs="Arial"/>
          <w:sz w:val="24"/>
          <w:szCs w:val="24"/>
        </w:rPr>
      </w:pPr>
      <w:r w:rsidRPr="00410F91">
        <w:rPr>
          <w:rFonts w:ascii="Arial" w:hAnsi="Arial" w:cs="Arial"/>
          <w:sz w:val="24"/>
          <w:szCs w:val="24"/>
        </w:rPr>
        <w:t>SECTOR TURISMO</w:t>
      </w:r>
    </w:p>
    <w:p w:rsidR="00B21D23" w:rsidRDefault="00B21D23" w:rsidP="00B21D23">
      <w:pPr>
        <w:autoSpaceDE w:val="0"/>
        <w:autoSpaceDN w:val="0"/>
        <w:adjustRightInd w:val="0"/>
        <w:spacing w:line="360" w:lineRule="auto"/>
        <w:jc w:val="both"/>
        <w:rPr>
          <w:rFonts w:ascii="Arial" w:hAnsi="Arial" w:cs="Arial"/>
        </w:rPr>
      </w:pPr>
    </w:p>
    <w:p w:rsidR="005A2E4A" w:rsidRDefault="00B21D23" w:rsidP="00B21D23">
      <w:pPr>
        <w:autoSpaceDE w:val="0"/>
        <w:autoSpaceDN w:val="0"/>
        <w:adjustRightInd w:val="0"/>
        <w:spacing w:line="360" w:lineRule="auto"/>
        <w:jc w:val="both"/>
        <w:rPr>
          <w:rFonts w:ascii="Arial" w:hAnsi="Arial" w:cs="Arial"/>
        </w:rPr>
      </w:pPr>
      <w:r>
        <w:rPr>
          <w:rFonts w:ascii="Arial" w:hAnsi="Arial" w:cs="Arial"/>
        </w:rPr>
        <w:t>Este renglón de la economía no ha sido explotado a pesar de las potencialidades y ambiente natural que se conjuga con el clima apropiado,  la belleza natural y la diversidad frutícola, no existe el interés de la población por desarrollar activi</w:t>
      </w:r>
      <w:r w:rsidR="005A2E4A">
        <w:rPr>
          <w:rFonts w:ascii="Arial" w:hAnsi="Arial" w:cs="Arial"/>
        </w:rPr>
        <w:t>d</w:t>
      </w:r>
      <w:r>
        <w:rPr>
          <w:rFonts w:ascii="Arial" w:hAnsi="Arial" w:cs="Arial"/>
        </w:rPr>
        <w:t xml:space="preserve">ades de tipo turístico, no se ofrecen productos típicos del municipio por lo menos en domingos y días festivos para atraer a los visitantes que aunque son pocos un turista bien atendido atrae otros turistas. </w:t>
      </w:r>
    </w:p>
    <w:p w:rsidR="00B21D23" w:rsidRDefault="00B21D23" w:rsidP="00B21D23">
      <w:pPr>
        <w:autoSpaceDE w:val="0"/>
        <w:autoSpaceDN w:val="0"/>
        <w:adjustRightInd w:val="0"/>
        <w:spacing w:line="360" w:lineRule="auto"/>
        <w:jc w:val="both"/>
        <w:rPr>
          <w:rFonts w:ascii="Arial" w:hAnsi="Arial" w:cs="Arial"/>
        </w:rPr>
      </w:pPr>
      <w:r>
        <w:rPr>
          <w:rFonts w:ascii="Arial" w:hAnsi="Arial" w:cs="Arial"/>
        </w:rPr>
        <w:t xml:space="preserve"> El estancamiento se ha dado primordialmente por el estado deficiente de la vía que parte desde el sitio denominado piedra gorda sector de </w:t>
      </w:r>
      <w:proofErr w:type="spellStart"/>
      <w:r>
        <w:rPr>
          <w:rFonts w:ascii="Arial" w:hAnsi="Arial" w:cs="Arial"/>
        </w:rPr>
        <w:t>Pauna</w:t>
      </w:r>
      <w:proofErr w:type="spellEnd"/>
      <w:r>
        <w:rPr>
          <w:rFonts w:ascii="Arial" w:hAnsi="Arial" w:cs="Arial"/>
        </w:rPr>
        <w:t xml:space="preserve"> has el sector urbano, se espera que con la pavimentación de la vía se logre alcanzar el sueño de una Tununguá Turística empresarial          </w:t>
      </w:r>
    </w:p>
    <w:p w:rsidR="00B21D23" w:rsidRDefault="00B21D23" w:rsidP="00B21D23">
      <w:pPr>
        <w:autoSpaceDE w:val="0"/>
        <w:autoSpaceDN w:val="0"/>
        <w:adjustRightInd w:val="0"/>
        <w:spacing w:line="360" w:lineRule="auto"/>
        <w:jc w:val="both"/>
        <w:rPr>
          <w:rFonts w:ascii="Arial" w:hAnsi="Arial" w:cs="Arial"/>
        </w:rPr>
      </w:pPr>
    </w:p>
    <w:p w:rsidR="00B21D23" w:rsidRDefault="00B21D23" w:rsidP="00B21D23">
      <w:pPr>
        <w:autoSpaceDE w:val="0"/>
        <w:autoSpaceDN w:val="0"/>
        <w:adjustRightInd w:val="0"/>
        <w:spacing w:line="360" w:lineRule="auto"/>
        <w:jc w:val="both"/>
        <w:rPr>
          <w:rFonts w:ascii="Arial" w:hAnsi="Arial" w:cs="Arial"/>
        </w:rPr>
      </w:pPr>
      <w:r>
        <w:rPr>
          <w:rFonts w:ascii="Arial" w:hAnsi="Arial" w:cs="Arial"/>
        </w:rPr>
        <w:t xml:space="preserve">En lo relacionado a atención y prevención de </w:t>
      </w:r>
      <w:r w:rsidR="005A2E4A">
        <w:rPr>
          <w:rFonts w:ascii="Arial" w:hAnsi="Arial" w:cs="Arial"/>
        </w:rPr>
        <w:t>desastres es necesario reactivar e</w:t>
      </w:r>
      <w:r>
        <w:rPr>
          <w:rFonts w:ascii="Arial" w:hAnsi="Arial" w:cs="Arial"/>
        </w:rPr>
        <w:t xml:space="preserve">l funcionamiento del </w:t>
      </w:r>
      <w:proofErr w:type="spellStart"/>
      <w:r>
        <w:rPr>
          <w:rFonts w:ascii="Arial" w:hAnsi="Arial" w:cs="Arial"/>
        </w:rPr>
        <w:t>Clopad</w:t>
      </w:r>
      <w:proofErr w:type="spellEnd"/>
      <w:r>
        <w:rPr>
          <w:rFonts w:ascii="Arial" w:hAnsi="Arial" w:cs="Arial"/>
        </w:rPr>
        <w:t>, dotarlo de elementos necesario para cualquier eventualidad de desastres.</w:t>
      </w:r>
    </w:p>
    <w:p w:rsidR="00B21D23" w:rsidRDefault="00B21D23" w:rsidP="00B21D23">
      <w:pPr>
        <w:autoSpaceDE w:val="0"/>
        <w:autoSpaceDN w:val="0"/>
        <w:adjustRightInd w:val="0"/>
        <w:spacing w:line="360" w:lineRule="auto"/>
        <w:jc w:val="both"/>
        <w:rPr>
          <w:rFonts w:ascii="Arial" w:hAnsi="Arial" w:cs="Arial"/>
        </w:rPr>
      </w:pPr>
    </w:p>
    <w:p w:rsidR="00B21D23" w:rsidRDefault="00B21D23" w:rsidP="00B21D23">
      <w:pPr>
        <w:autoSpaceDE w:val="0"/>
        <w:autoSpaceDN w:val="0"/>
        <w:adjustRightInd w:val="0"/>
        <w:spacing w:line="360" w:lineRule="auto"/>
        <w:jc w:val="both"/>
        <w:rPr>
          <w:rFonts w:ascii="Arial" w:hAnsi="Arial" w:cs="Arial"/>
        </w:rPr>
      </w:pPr>
      <w:r>
        <w:rPr>
          <w:rFonts w:ascii="Arial" w:hAnsi="Arial" w:cs="Arial"/>
        </w:rPr>
        <w:t xml:space="preserve">En el municipio las mayores amenazas y desastres que se presentan son las </w:t>
      </w:r>
      <w:proofErr w:type="spellStart"/>
      <w:r>
        <w:rPr>
          <w:rFonts w:ascii="Arial" w:hAnsi="Arial" w:cs="Arial"/>
        </w:rPr>
        <w:t>antrópicas</w:t>
      </w:r>
      <w:proofErr w:type="spellEnd"/>
      <w:r>
        <w:rPr>
          <w:rFonts w:ascii="Arial" w:hAnsi="Arial" w:cs="Arial"/>
        </w:rPr>
        <w:t xml:space="preserve"> o causadas por el hombre en contra del medio ambiente  mediante las quemas, tala de bosque,  contaminación y desecación del recurso hídrico y las naturales en menos proporción especialmente en deslizamientos y represamientos         </w:t>
      </w:r>
    </w:p>
    <w:p w:rsidR="00B21D23" w:rsidRDefault="00B21D23" w:rsidP="00B21D23">
      <w:pPr>
        <w:autoSpaceDE w:val="0"/>
        <w:autoSpaceDN w:val="0"/>
        <w:adjustRightInd w:val="0"/>
        <w:spacing w:line="360" w:lineRule="auto"/>
        <w:jc w:val="both"/>
        <w:rPr>
          <w:rFonts w:ascii="Arial" w:hAnsi="Arial" w:cs="Arial"/>
        </w:rPr>
      </w:pPr>
      <w:r>
        <w:rPr>
          <w:rFonts w:ascii="Arial" w:hAnsi="Arial" w:cs="Arial"/>
        </w:rPr>
        <w:t xml:space="preserve">  </w:t>
      </w:r>
    </w:p>
    <w:p w:rsidR="00B21D23" w:rsidRDefault="00B21D23" w:rsidP="00B21D23">
      <w:pPr>
        <w:autoSpaceDE w:val="0"/>
        <w:autoSpaceDN w:val="0"/>
        <w:adjustRightInd w:val="0"/>
        <w:spacing w:line="360" w:lineRule="auto"/>
        <w:jc w:val="both"/>
        <w:rPr>
          <w:rFonts w:ascii="Arial" w:hAnsi="Arial" w:cs="Arial"/>
        </w:rPr>
      </w:pPr>
      <w:r>
        <w:rPr>
          <w:rFonts w:ascii="Arial" w:hAnsi="Arial" w:cs="Arial"/>
        </w:rPr>
        <w:lastRenderedPageBreak/>
        <w:t>El municipio adelantará acciones urgentes para mitigar las intervenciones ambientales y prevenir situaciones de desastres de otra naturaleza que pudieran sobrevenir</w:t>
      </w:r>
    </w:p>
    <w:p w:rsidR="00B21D23" w:rsidRDefault="00B21D23" w:rsidP="00B21D23">
      <w:pPr>
        <w:autoSpaceDE w:val="0"/>
        <w:autoSpaceDN w:val="0"/>
        <w:adjustRightInd w:val="0"/>
        <w:spacing w:line="360" w:lineRule="auto"/>
        <w:jc w:val="both"/>
        <w:rPr>
          <w:rFonts w:ascii="Arial" w:hAnsi="Arial" w:cs="Arial"/>
        </w:rPr>
      </w:pPr>
    </w:p>
    <w:p w:rsidR="00B21D23" w:rsidRDefault="00B21D23" w:rsidP="00B21D23">
      <w:pPr>
        <w:autoSpaceDE w:val="0"/>
        <w:autoSpaceDN w:val="0"/>
        <w:adjustRightInd w:val="0"/>
        <w:spacing w:line="360" w:lineRule="auto"/>
        <w:jc w:val="both"/>
        <w:rPr>
          <w:rFonts w:ascii="Arial" w:hAnsi="Arial" w:cs="Arial"/>
          <w:b/>
        </w:rPr>
      </w:pPr>
    </w:p>
    <w:p w:rsidR="00B21D23" w:rsidRDefault="00B21D23" w:rsidP="00B21D23">
      <w:pPr>
        <w:autoSpaceDE w:val="0"/>
        <w:autoSpaceDN w:val="0"/>
        <w:adjustRightInd w:val="0"/>
        <w:spacing w:line="360" w:lineRule="auto"/>
        <w:jc w:val="both"/>
        <w:rPr>
          <w:rFonts w:ascii="Arial" w:hAnsi="Arial" w:cs="Arial"/>
          <w:b/>
        </w:rPr>
      </w:pPr>
    </w:p>
    <w:p w:rsidR="00290E6D" w:rsidRDefault="00290E6D"/>
    <w:sectPr w:rsidR="00290E6D" w:rsidSect="00F325B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B21D23"/>
    <w:rsid w:val="002725C4"/>
    <w:rsid w:val="00282DDF"/>
    <w:rsid w:val="00290E6D"/>
    <w:rsid w:val="003B439C"/>
    <w:rsid w:val="00410F91"/>
    <w:rsid w:val="005A2E4A"/>
    <w:rsid w:val="00B21D23"/>
    <w:rsid w:val="00B42894"/>
    <w:rsid w:val="00E91AA3"/>
    <w:rsid w:val="00F325B8"/>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25B8"/>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B21D2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21D2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diagramColors" Target="diagrams/colors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diagramQuickStyle" Target="diagrams/quickStyle1.xml"/><Relationship Id="rId5" Type="http://schemas.openxmlformats.org/officeDocument/2006/relationships/diagramLayout" Target="diagrams/layout1.xml"/><Relationship Id="rId4" Type="http://schemas.openxmlformats.org/officeDocument/2006/relationships/diagramData" Target="diagrams/data1.xml"/><Relationship Id="rId9" Type="http://schemas.openxmlformats.org/officeDocument/2006/relationships/theme" Target="theme/theme1.xml"/></Relationships>
</file>

<file path=word/diagrams/_rels/data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wmf"/><Relationship Id="rId1" Type="http://schemas.openxmlformats.org/officeDocument/2006/relationships/image" Target="../media/image1.wmf"/></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CEFFA05-D68D-4DCC-9647-736A8D757478}" type="doc">
      <dgm:prSet loTypeId="urn:microsoft.com/office/officeart/2005/8/layout/vList4" loCatId="list" qsTypeId="urn:microsoft.com/office/officeart/2005/8/quickstyle/simple1" qsCatId="simple" csTypeId="urn:microsoft.com/office/officeart/2005/8/colors/accent1_2" csCatId="accent1" phldr="1"/>
      <dgm:spPr/>
      <dgm:t>
        <a:bodyPr/>
        <a:lstStyle/>
        <a:p>
          <a:endParaRPr lang="es-CO"/>
        </a:p>
      </dgm:t>
    </dgm:pt>
    <dgm:pt modelId="{78C22DED-84C1-46FA-B67A-739395100B89}">
      <dgm:prSet phldrT="[Texto]"/>
      <dgm:spPr/>
      <dgm:t>
        <a:bodyPr/>
        <a:lstStyle/>
        <a:p>
          <a:r>
            <a:rPr lang="es-CO"/>
            <a:t>SECTOR PRIMARIO</a:t>
          </a:r>
        </a:p>
      </dgm:t>
    </dgm:pt>
    <dgm:pt modelId="{3C8EC5D7-ED1F-4140-B2DA-CC5FA06CB469}" type="parTrans" cxnId="{8677A09B-E3D5-49A5-88AB-640E6A2F1701}">
      <dgm:prSet/>
      <dgm:spPr/>
      <dgm:t>
        <a:bodyPr/>
        <a:lstStyle/>
        <a:p>
          <a:endParaRPr lang="es-CO"/>
        </a:p>
      </dgm:t>
    </dgm:pt>
    <dgm:pt modelId="{C66CE237-DE39-437A-BF64-BEFAEEB21950}" type="sibTrans" cxnId="{8677A09B-E3D5-49A5-88AB-640E6A2F1701}">
      <dgm:prSet/>
      <dgm:spPr/>
      <dgm:t>
        <a:bodyPr/>
        <a:lstStyle/>
        <a:p>
          <a:endParaRPr lang="es-CO"/>
        </a:p>
      </dgm:t>
    </dgm:pt>
    <dgm:pt modelId="{D2310322-0DBA-4448-920A-3CDBB11759F4}">
      <dgm:prSet phldrT="[Texto]"/>
      <dgm:spPr/>
      <dgm:t>
        <a:bodyPr/>
        <a:lstStyle/>
        <a:p>
          <a:r>
            <a:rPr lang="es-CO"/>
            <a:t>SECTOR SECUNDARIO</a:t>
          </a:r>
        </a:p>
      </dgm:t>
    </dgm:pt>
    <dgm:pt modelId="{3F53F2C3-B6E6-40C9-9090-CDCC3B7C3775}" type="parTrans" cxnId="{83A19ECC-E803-4627-91E0-05F312CE006C}">
      <dgm:prSet/>
      <dgm:spPr/>
      <dgm:t>
        <a:bodyPr/>
        <a:lstStyle/>
        <a:p>
          <a:endParaRPr lang="es-CO"/>
        </a:p>
      </dgm:t>
    </dgm:pt>
    <dgm:pt modelId="{59FB1676-7CA7-4C08-847C-2376D76A3285}" type="sibTrans" cxnId="{83A19ECC-E803-4627-91E0-05F312CE006C}">
      <dgm:prSet/>
      <dgm:spPr/>
      <dgm:t>
        <a:bodyPr/>
        <a:lstStyle/>
        <a:p>
          <a:endParaRPr lang="es-CO"/>
        </a:p>
      </dgm:t>
    </dgm:pt>
    <dgm:pt modelId="{DE227269-FF2A-4A74-B179-8D13505FB051}">
      <dgm:prSet phldrT="[Texto]"/>
      <dgm:spPr/>
      <dgm:t>
        <a:bodyPr/>
        <a:lstStyle/>
        <a:p>
          <a:r>
            <a:rPr lang="es-CO"/>
            <a:t>SECTOR TERCIARIO</a:t>
          </a:r>
        </a:p>
      </dgm:t>
    </dgm:pt>
    <dgm:pt modelId="{AAB9E180-6F3E-4DB6-9A05-31E4803A6CF6}" type="parTrans" cxnId="{CF241B92-6790-4C92-BC31-00A4E3D3ABC0}">
      <dgm:prSet/>
      <dgm:spPr/>
      <dgm:t>
        <a:bodyPr/>
        <a:lstStyle/>
        <a:p>
          <a:endParaRPr lang="es-CO"/>
        </a:p>
      </dgm:t>
    </dgm:pt>
    <dgm:pt modelId="{80BC2073-8D07-4D27-9387-E5483121A125}" type="sibTrans" cxnId="{CF241B92-6790-4C92-BC31-00A4E3D3ABC0}">
      <dgm:prSet/>
      <dgm:spPr/>
      <dgm:t>
        <a:bodyPr/>
        <a:lstStyle/>
        <a:p>
          <a:endParaRPr lang="es-CO"/>
        </a:p>
      </dgm:t>
    </dgm:pt>
    <dgm:pt modelId="{2D86BF2D-1D04-487C-AD71-A58FCA5D6654}" type="pres">
      <dgm:prSet presAssocID="{1CEFFA05-D68D-4DCC-9647-736A8D757478}" presName="linear" presStyleCnt="0">
        <dgm:presLayoutVars>
          <dgm:dir/>
          <dgm:resizeHandles val="exact"/>
        </dgm:presLayoutVars>
      </dgm:prSet>
      <dgm:spPr/>
      <dgm:t>
        <a:bodyPr/>
        <a:lstStyle/>
        <a:p>
          <a:endParaRPr lang="es-CO"/>
        </a:p>
      </dgm:t>
    </dgm:pt>
    <dgm:pt modelId="{320C468A-9D10-4A2E-A93A-3D584D04A60F}" type="pres">
      <dgm:prSet presAssocID="{78C22DED-84C1-46FA-B67A-739395100B89}" presName="comp" presStyleCnt="0"/>
      <dgm:spPr/>
    </dgm:pt>
    <dgm:pt modelId="{BE3089F4-C9DF-4D55-B740-54159F4207DE}" type="pres">
      <dgm:prSet presAssocID="{78C22DED-84C1-46FA-B67A-739395100B89}" presName="box" presStyleLbl="node1" presStyleIdx="0" presStyleCnt="3"/>
      <dgm:spPr/>
      <dgm:t>
        <a:bodyPr/>
        <a:lstStyle/>
        <a:p>
          <a:endParaRPr lang="es-CO"/>
        </a:p>
      </dgm:t>
    </dgm:pt>
    <dgm:pt modelId="{9EA101EE-CB91-4D09-B852-B72906341947}" type="pres">
      <dgm:prSet presAssocID="{78C22DED-84C1-46FA-B67A-739395100B89}" presName="img" presStyleLbl="fgImgPlace1" presStyleIdx="0" presStyleCnt="3"/>
      <dgm:spPr>
        <a:blipFill rotWithShape="0">
          <a:blip xmlns:r="http://schemas.openxmlformats.org/officeDocument/2006/relationships" r:embed="rId1"/>
          <a:stretch>
            <a:fillRect/>
          </a:stretch>
        </a:blipFill>
      </dgm:spPr>
    </dgm:pt>
    <dgm:pt modelId="{85BE5AD7-86D9-45F5-98D4-C06B762DDCAE}" type="pres">
      <dgm:prSet presAssocID="{78C22DED-84C1-46FA-B67A-739395100B89}" presName="text" presStyleLbl="node1" presStyleIdx="0" presStyleCnt="3">
        <dgm:presLayoutVars>
          <dgm:bulletEnabled val="1"/>
        </dgm:presLayoutVars>
      </dgm:prSet>
      <dgm:spPr/>
      <dgm:t>
        <a:bodyPr/>
        <a:lstStyle/>
        <a:p>
          <a:endParaRPr lang="es-CO"/>
        </a:p>
      </dgm:t>
    </dgm:pt>
    <dgm:pt modelId="{C13BEECD-96A1-4E47-855B-4D0C5B7DCE27}" type="pres">
      <dgm:prSet presAssocID="{C66CE237-DE39-437A-BF64-BEFAEEB21950}" presName="spacer" presStyleCnt="0"/>
      <dgm:spPr/>
    </dgm:pt>
    <dgm:pt modelId="{CFD55EE6-B982-4C02-A036-761537DBB457}" type="pres">
      <dgm:prSet presAssocID="{D2310322-0DBA-4448-920A-3CDBB11759F4}" presName="comp" presStyleCnt="0"/>
      <dgm:spPr/>
    </dgm:pt>
    <dgm:pt modelId="{B89FD765-1E72-4B28-B4AC-9EBB08962865}" type="pres">
      <dgm:prSet presAssocID="{D2310322-0DBA-4448-920A-3CDBB11759F4}" presName="box" presStyleLbl="node1" presStyleIdx="1" presStyleCnt="3"/>
      <dgm:spPr/>
      <dgm:t>
        <a:bodyPr/>
        <a:lstStyle/>
        <a:p>
          <a:endParaRPr lang="es-CO"/>
        </a:p>
      </dgm:t>
    </dgm:pt>
    <dgm:pt modelId="{BBC1DCE8-CC0B-41A4-B514-71430B4459F5}" type="pres">
      <dgm:prSet presAssocID="{D2310322-0DBA-4448-920A-3CDBB11759F4}" presName="img" presStyleLbl="fgImgPlace1" presStyleIdx="1" presStyleCnt="3"/>
      <dgm:spPr>
        <a:blipFill rotWithShape="0">
          <a:blip xmlns:r="http://schemas.openxmlformats.org/officeDocument/2006/relationships" r:embed="rId2"/>
          <a:stretch>
            <a:fillRect/>
          </a:stretch>
        </a:blipFill>
      </dgm:spPr>
    </dgm:pt>
    <dgm:pt modelId="{EEB56745-8740-4EFA-804F-882BE5E8AF4C}" type="pres">
      <dgm:prSet presAssocID="{D2310322-0DBA-4448-920A-3CDBB11759F4}" presName="text" presStyleLbl="node1" presStyleIdx="1" presStyleCnt="3">
        <dgm:presLayoutVars>
          <dgm:bulletEnabled val="1"/>
        </dgm:presLayoutVars>
      </dgm:prSet>
      <dgm:spPr/>
      <dgm:t>
        <a:bodyPr/>
        <a:lstStyle/>
        <a:p>
          <a:endParaRPr lang="es-CO"/>
        </a:p>
      </dgm:t>
    </dgm:pt>
    <dgm:pt modelId="{9E3D344B-3004-43DB-98D6-0C8AF28D5441}" type="pres">
      <dgm:prSet presAssocID="{59FB1676-7CA7-4C08-847C-2376D76A3285}" presName="spacer" presStyleCnt="0"/>
      <dgm:spPr/>
    </dgm:pt>
    <dgm:pt modelId="{EF035E5F-417D-4B24-89BB-9F7CFDCC83B0}" type="pres">
      <dgm:prSet presAssocID="{DE227269-FF2A-4A74-B179-8D13505FB051}" presName="comp" presStyleCnt="0"/>
      <dgm:spPr/>
    </dgm:pt>
    <dgm:pt modelId="{AA85B28B-4C68-4D91-BCF5-576C19D39F82}" type="pres">
      <dgm:prSet presAssocID="{DE227269-FF2A-4A74-B179-8D13505FB051}" presName="box" presStyleLbl="node1" presStyleIdx="2" presStyleCnt="3"/>
      <dgm:spPr/>
      <dgm:t>
        <a:bodyPr/>
        <a:lstStyle/>
        <a:p>
          <a:endParaRPr lang="es-CO"/>
        </a:p>
      </dgm:t>
    </dgm:pt>
    <dgm:pt modelId="{A943D672-9B0E-49FD-8580-EADC6ED574E3}" type="pres">
      <dgm:prSet presAssocID="{DE227269-FF2A-4A74-B179-8D13505FB051}" presName="img" presStyleLbl="fgImgPlace1" presStyleIdx="2" presStyleCnt="3"/>
      <dgm:spPr>
        <a:blipFill rotWithShape="0">
          <a:blip xmlns:r="http://schemas.openxmlformats.org/officeDocument/2006/relationships" r:embed="rId3"/>
          <a:stretch>
            <a:fillRect/>
          </a:stretch>
        </a:blipFill>
      </dgm:spPr>
    </dgm:pt>
    <dgm:pt modelId="{0F4849B9-6315-4AD3-941B-C1D69FA19B42}" type="pres">
      <dgm:prSet presAssocID="{DE227269-FF2A-4A74-B179-8D13505FB051}" presName="text" presStyleLbl="node1" presStyleIdx="2" presStyleCnt="3">
        <dgm:presLayoutVars>
          <dgm:bulletEnabled val="1"/>
        </dgm:presLayoutVars>
      </dgm:prSet>
      <dgm:spPr/>
      <dgm:t>
        <a:bodyPr/>
        <a:lstStyle/>
        <a:p>
          <a:endParaRPr lang="es-CO"/>
        </a:p>
      </dgm:t>
    </dgm:pt>
  </dgm:ptLst>
  <dgm:cxnLst>
    <dgm:cxn modelId="{5F30DA70-04CC-4747-89FC-16B8FF67B6B8}" type="presOf" srcId="{D2310322-0DBA-4448-920A-3CDBB11759F4}" destId="{B89FD765-1E72-4B28-B4AC-9EBB08962865}" srcOrd="0" destOrd="0" presId="urn:microsoft.com/office/officeart/2005/8/layout/vList4"/>
    <dgm:cxn modelId="{248F4873-F833-4CED-94D0-26AF0A735CA6}" type="presOf" srcId="{DE227269-FF2A-4A74-B179-8D13505FB051}" destId="{AA85B28B-4C68-4D91-BCF5-576C19D39F82}" srcOrd="0" destOrd="0" presId="urn:microsoft.com/office/officeart/2005/8/layout/vList4"/>
    <dgm:cxn modelId="{7CEB3972-4D38-4C1C-AFE3-D7044FD8EDD4}" type="presOf" srcId="{DE227269-FF2A-4A74-B179-8D13505FB051}" destId="{0F4849B9-6315-4AD3-941B-C1D69FA19B42}" srcOrd="1" destOrd="0" presId="urn:microsoft.com/office/officeart/2005/8/layout/vList4"/>
    <dgm:cxn modelId="{77C7F8CB-38DB-467B-A3D6-B6AD393CCE83}" type="presOf" srcId="{D2310322-0DBA-4448-920A-3CDBB11759F4}" destId="{EEB56745-8740-4EFA-804F-882BE5E8AF4C}" srcOrd="1" destOrd="0" presId="urn:microsoft.com/office/officeart/2005/8/layout/vList4"/>
    <dgm:cxn modelId="{83A19ECC-E803-4627-91E0-05F312CE006C}" srcId="{1CEFFA05-D68D-4DCC-9647-736A8D757478}" destId="{D2310322-0DBA-4448-920A-3CDBB11759F4}" srcOrd="1" destOrd="0" parTransId="{3F53F2C3-B6E6-40C9-9090-CDCC3B7C3775}" sibTransId="{59FB1676-7CA7-4C08-847C-2376D76A3285}"/>
    <dgm:cxn modelId="{8677A09B-E3D5-49A5-88AB-640E6A2F1701}" srcId="{1CEFFA05-D68D-4DCC-9647-736A8D757478}" destId="{78C22DED-84C1-46FA-B67A-739395100B89}" srcOrd="0" destOrd="0" parTransId="{3C8EC5D7-ED1F-4140-B2DA-CC5FA06CB469}" sibTransId="{C66CE237-DE39-437A-BF64-BEFAEEB21950}"/>
    <dgm:cxn modelId="{5AD98544-82B5-44E5-9ABC-9562BD47E84C}" type="presOf" srcId="{1CEFFA05-D68D-4DCC-9647-736A8D757478}" destId="{2D86BF2D-1D04-487C-AD71-A58FCA5D6654}" srcOrd="0" destOrd="0" presId="urn:microsoft.com/office/officeart/2005/8/layout/vList4"/>
    <dgm:cxn modelId="{9FD827FD-0684-4FF2-8577-E3F4A3FC8787}" type="presOf" srcId="{78C22DED-84C1-46FA-B67A-739395100B89}" destId="{85BE5AD7-86D9-45F5-98D4-C06B762DDCAE}" srcOrd="1" destOrd="0" presId="urn:microsoft.com/office/officeart/2005/8/layout/vList4"/>
    <dgm:cxn modelId="{CF241B92-6790-4C92-BC31-00A4E3D3ABC0}" srcId="{1CEFFA05-D68D-4DCC-9647-736A8D757478}" destId="{DE227269-FF2A-4A74-B179-8D13505FB051}" srcOrd="2" destOrd="0" parTransId="{AAB9E180-6F3E-4DB6-9A05-31E4803A6CF6}" sibTransId="{80BC2073-8D07-4D27-9387-E5483121A125}"/>
    <dgm:cxn modelId="{130138B1-765A-40F5-8FED-FADD30F047B0}" type="presOf" srcId="{78C22DED-84C1-46FA-B67A-739395100B89}" destId="{BE3089F4-C9DF-4D55-B740-54159F4207DE}" srcOrd="0" destOrd="0" presId="urn:microsoft.com/office/officeart/2005/8/layout/vList4"/>
    <dgm:cxn modelId="{4A502C3E-1C25-4D9A-A54D-4572A780CBC6}" type="presParOf" srcId="{2D86BF2D-1D04-487C-AD71-A58FCA5D6654}" destId="{320C468A-9D10-4A2E-A93A-3D584D04A60F}" srcOrd="0" destOrd="0" presId="urn:microsoft.com/office/officeart/2005/8/layout/vList4"/>
    <dgm:cxn modelId="{8D783963-9A34-48CD-847C-8EF8CEFF1978}" type="presParOf" srcId="{320C468A-9D10-4A2E-A93A-3D584D04A60F}" destId="{BE3089F4-C9DF-4D55-B740-54159F4207DE}" srcOrd="0" destOrd="0" presId="urn:microsoft.com/office/officeart/2005/8/layout/vList4"/>
    <dgm:cxn modelId="{E199EDB1-FBB4-4C00-A5C2-85BA973AF448}" type="presParOf" srcId="{320C468A-9D10-4A2E-A93A-3D584D04A60F}" destId="{9EA101EE-CB91-4D09-B852-B72906341947}" srcOrd="1" destOrd="0" presId="urn:microsoft.com/office/officeart/2005/8/layout/vList4"/>
    <dgm:cxn modelId="{C8245821-2799-4EF1-AA8C-69E3F033B319}" type="presParOf" srcId="{320C468A-9D10-4A2E-A93A-3D584D04A60F}" destId="{85BE5AD7-86D9-45F5-98D4-C06B762DDCAE}" srcOrd="2" destOrd="0" presId="urn:microsoft.com/office/officeart/2005/8/layout/vList4"/>
    <dgm:cxn modelId="{A37E143E-9DCD-47BE-8F0E-056543DBC56C}" type="presParOf" srcId="{2D86BF2D-1D04-487C-AD71-A58FCA5D6654}" destId="{C13BEECD-96A1-4E47-855B-4D0C5B7DCE27}" srcOrd="1" destOrd="0" presId="urn:microsoft.com/office/officeart/2005/8/layout/vList4"/>
    <dgm:cxn modelId="{4E60999D-EC75-4DA0-A816-5F2EDFA3B7CE}" type="presParOf" srcId="{2D86BF2D-1D04-487C-AD71-A58FCA5D6654}" destId="{CFD55EE6-B982-4C02-A036-761537DBB457}" srcOrd="2" destOrd="0" presId="urn:microsoft.com/office/officeart/2005/8/layout/vList4"/>
    <dgm:cxn modelId="{ED47E003-C3E8-4FE9-862B-91E5D37F2903}" type="presParOf" srcId="{CFD55EE6-B982-4C02-A036-761537DBB457}" destId="{B89FD765-1E72-4B28-B4AC-9EBB08962865}" srcOrd="0" destOrd="0" presId="urn:microsoft.com/office/officeart/2005/8/layout/vList4"/>
    <dgm:cxn modelId="{8E29AF15-0997-4F0D-8353-1E7F60CEEAA8}" type="presParOf" srcId="{CFD55EE6-B982-4C02-A036-761537DBB457}" destId="{BBC1DCE8-CC0B-41A4-B514-71430B4459F5}" srcOrd="1" destOrd="0" presId="urn:microsoft.com/office/officeart/2005/8/layout/vList4"/>
    <dgm:cxn modelId="{5B2C0C6E-AC39-4DE9-8E91-3C6FD49EE9A3}" type="presParOf" srcId="{CFD55EE6-B982-4C02-A036-761537DBB457}" destId="{EEB56745-8740-4EFA-804F-882BE5E8AF4C}" srcOrd="2" destOrd="0" presId="urn:microsoft.com/office/officeart/2005/8/layout/vList4"/>
    <dgm:cxn modelId="{70EDC242-AC9F-4E5D-BC1E-7C6A4EAACDFC}" type="presParOf" srcId="{2D86BF2D-1D04-487C-AD71-A58FCA5D6654}" destId="{9E3D344B-3004-43DB-98D6-0C8AF28D5441}" srcOrd="3" destOrd="0" presId="urn:microsoft.com/office/officeart/2005/8/layout/vList4"/>
    <dgm:cxn modelId="{3F88BA82-7932-467F-BF2D-46EA51221DA3}" type="presParOf" srcId="{2D86BF2D-1D04-487C-AD71-A58FCA5D6654}" destId="{EF035E5F-417D-4B24-89BB-9F7CFDCC83B0}" srcOrd="4" destOrd="0" presId="urn:microsoft.com/office/officeart/2005/8/layout/vList4"/>
    <dgm:cxn modelId="{21014627-459E-4665-B6F5-B9A713809497}" type="presParOf" srcId="{EF035E5F-417D-4B24-89BB-9F7CFDCC83B0}" destId="{AA85B28B-4C68-4D91-BCF5-576C19D39F82}" srcOrd="0" destOrd="0" presId="urn:microsoft.com/office/officeart/2005/8/layout/vList4"/>
    <dgm:cxn modelId="{941D4EA5-AAE0-48B6-ADF0-50BB14D0141E}" type="presParOf" srcId="{EF035E5F-417D-4B24-89BB-9F7CFDCC83B0}" destId="{A943D672-9B0E-49FD-8580-EADC6ED574E3}" srcOrd="1" destOrd="0" presId="urn:microsoft.com/office/officeart/2005/8/layout/vList4"/>
    <dgm:cxn modelId="{9A2D1626-B033-4F2D-B0AB-E58303EC483A}" type="presParOf" srcId="{EF035E5F-417D-4B24-89BB-9F7CFDCC83B0}" destId="{0F4849B9-6315-4AD3-941B-C1D69FA19B42}" srcOrd="2" destOrd="0" presId="urn:microsoft.com/office/officeart/2005/8/layout/vList4"/>
  </dgm:cxnLst>
  <dgm:bg/>
  <dgm:whole/>
</dgm:dataModel>
</file>

<file path=word/diagrams/layout1.xml><?xml version="1.0" encoding="utf-8"?>
<dgm:layoutDef xmlns:dgm="http://schemas.openxmlformats.org/drawingml/2006/diagram" xmlns:a="http://schemas.openxmlformats.org/drawingml/2006/main" uniqueId="urn:microsoft.com/office/officeart/2005/8/layout/vList4">
  <dgm:title val=""/>
  <dgm:desc val=""/>
  <dgm:catLst>
    <dgm:cat type="list" pri="13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 modelId="33" srcId="3" destId="31" srcOrd="0" destOrd="0"/>
        <dgm:cxn modelId="34" srcId="3" destId="32"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dir/>
      <dgm:resizeHandles val="exact"/>
    </dgm:varLst>
    <dgm:alg type="lin">
      <dgm:param type="linDir" val="fromT"/>
      <dgm:param type="vertAlign" val="t"/>
    </dgm:alg>
    <dgm:shape xmlns:r="http://schemas.openxmlformats.org/officeDocument/2006/relationships" r:blip="">
      <dgm:adjLst/>
    </dgm:shape>
    <dgm:presOf/>
    <dgm:constrLst>
      <dgm:constr type="w" for="ch" forName="comp" refType="w"/>
      <dgm:constr type="h" for="ch" forName="comp" refType="h"/>
      <dgm:constr type="h" for="ch" forName="spacer" refType="h" refFor="ch" refForName="comp" op="equ" fact="0.1"/>
      <dgm:constr type="primFontSz" for="des" forName="text" op="equ" val="65"/>
    </dgm:constrLst>
    <dgm:ruleLst/>
    <dgm:forEach name="Name0" axis="ch" ptType="node">
      <dgm:layoutNode name="comp" styleLbl="node1">
        <dgm:alg type="composite"/>
        <dgm:shape xmlns:r="http://schemas.openxmlformats.org/officeDocument/2006/relationships" r:blip="">
          <dgm:adjLst/>
        </dgm:shape>
        <dgm:presOf/>
        <dgm:choose name="Name1">
          <dgm:if name="Name2" func="var" arg="dir" op="equ" val="norm">
            <dgm:constrLst>
              <dgm:constr type="h" for="ch" forName="box" refType="h"/>
              <dgm:constr type="w" for="ch" forName="box" refType="w"/>
              <dgm:constr type="w" for="ch" forName="img" refType="w" refFor="ch" refForName="box" fact="0.2"/>
              <dgm:constr type="h" for="ch" forName="img" refType="h" refFor="ch" refForName="box" fact="0.8"/>
              <dgm:constr type="t" for="ch" forName="img" refType="h" refFor="ch" refForName="box" fact="0.1"/>
              <dgm:constr type="l" for="ch" forName="img" refType="h" refFor="ch" refForName="box" fact="0.1"/>
              <dgm:constr type="h" for="ch" forName="text" refType="h"/>
              <dgm:constr type="l" for="ch" forName="text" refType="r" refFor="ch" refForName="img"/>
              <dgm:constr type="r" for="ch" forName="text" refType="w"/>
            </dgm:constrLst>
          </dgm:if>
          <dgm:else name="Name3">
            <dgm:constrLst>
              <dgm:constr type="h" for="ch" forName="box" refType="h"/>
              <dgm:constr type="w" for="ch" forName="box" refType="w"/>
              <dgm:constr type="w" for="ch" forName="img" refType="w" refFor="ch" refForName="box" fact="0.2"/>
              <dgm:constr type="h" for="ch" forName="img" refType="h" refFor="ch" refForName="box" fact="0.8"/>
              <dgm:constr type="t" for="ch" forName="img" refType="h" refFor="ch" refForName="box" fact="0.1"/>
              <dgm:constr type="r" for="ch" forName="img" refType="w" refFor="ch" refForName="box"/>
              <dgm:constr type="rOff" for="ch" forName="img" refType="h" refFor="ch" refForName="box" fact="-0.1"/>
              <dgm:constr type="h" for="ch" forName="text" refType="h"/>
              <dgm:constr type="r" for="ch" forName="text" refType="l" refFor="ch" refForName="img"/>
              <dgm:constr type="l" for="ch" forName="text"/>
            </dgm:constrLst>
          </dgm:else>
        </dgm:choose>
        <dgm:ruleLst/>
        <dgm:layoutNode name="box" styleLbl="node1">
          <dgm:alg type="sp"/>
          <dgm:shape xmlns:r="http://schemas.openxmlformats.org/officeDocument/2006/relationships" type="roundRect" r:blip="">
            <dgm:adjLst>
              <dgm:adj idx="1" val="0.1"/>
            </dgm:adjLst>
          </dgm:shape>
          <dgm:presOf axis="desOrSelf" ptType="node"/>
          <dgm:constrLst/>
          <dgm:ruleLst/>
        </dgm:layoutNode>
        <dgm:layoutNode name="img" styleLbl="fgImgPlace1">
          <dgm:alg type="sp"/>
          <dgm:shape xmlns:r="http://schemas.openxmlformats.org/officeDocument/2006/relationships" type="roundRect" r:blip="" blipPhldr="1">
            <dgm:adjLst>
              <dgm:adj idx="1" val="0.1"/>
            </dgm:adjLst>
          </dgm:shape>
          <dgm:presOf/>
          <dgm:constrLst/>
          <dgm:ruleLst/>
        </dgm:layoutNode>
        <dgm:layoutNode name="text">
          <dgm:varLst>
            <dgm:bulletEnabled val="1"/>
          </dgm:varLst>
          <dgm:alg type="tx">
            <dgm:param type="parTxLTRAlign" val="l"/>
            <dgm:param type="parTxRTLAlign" val="r"/>
          </dgm:alg>
          <dgm:shape xmlns:r="http://schemas.openxmlformats.org/officeDocument/2006/relationships" type="rect" r:blip="" hideGeom="1">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forEach name="Name4" axis="followSib" ptType="sibTrans" cnt="1">
        <dgm:layoutNode name="spacer">
          <dgm:alg type="sp"/>
          <dgm:shape xmlns:r="http://schemas.openxmlformats.org/officeDocument/2006/relationships" r:blip="">
            <dgm:adjLst/>
          </dgm:shape>
          <dgm:presOf axis="sel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815</Words>
  <Characters>4485</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5290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6</cp:revision>
  <cp:lastPrinted>2008-05-09T07:31:00Z</cp:lastPrinted>
  <dcterms:created xsi:type="dcterms:W3CDTF">2008-05-09T04:24:00Z</dcterms:created>
  <dcterms:modified xsi:type="dcterms:W3CDTF">2008-05-11T20:12:00Z</dcterms:modified>
</cp:coreProperties>
</file>